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-426" w:firstLine="0"/>
        <w:jc w:val="center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60.0" w:type="dxa"/>
        <w:jc w:val="center"/>
        <w:tblLayout w:type="fixed"/>
        <w:tblLook w:val="0000"/>
      </w:tblPr>
      <w:tblGrid>
        <w:gridCol w:w="1440"/>
        <w:gridCol w:w="2865"/>
        <w:gridCol w:w="6555"/>
        <w:tblGridChange w:id="0">
          <w:tblGrid>
            <w:gridCol w:w="1440"/>
            <w:gridCol w:w="2865"/>
            <w:gridCol w:w="655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top w:w="0.0" w:type="dxa"/>
              <w:left w:w="22.0" w:type="dxa"/>
              <w:bottom w:w="0.0" w:type="dxa"/>
              <w:right w:w="22.0" w:type="dxa"/>
            </w:tcMar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tcMar>
              <w:top w:w="0.0" w:type="dxa"/>
              <w:left w:w="22.0" w:type="dxa"/>
              <w:bottom w:w="0.0" w:type="dxa"/>
              <w:right w:w="22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keepNext w:val="1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DATOS BÁSICOS CONTRATO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2"/>
                      <w:szCs w:val="22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sz w:val="22"/>
                      <w:szCs w:val="22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Prestación de servicios profesionales en la Secretaría del Deporte y la Recreación del proyecto denominado Fortalecimiento al desarrollo del deporte competitivo y</w:t>
            </w:r>
          </w:p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 disciplinas urbanas en Santiago de Cali BP -26005284.</w:t>
            </w:r>
          </w:p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4162.010.26.1.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2741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1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TOMAS GUTIERREZ MAÑOSCA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1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CARLOS ANDRES PINZON VILLA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94.508.744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11.385.000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1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AGO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1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31/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AGO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22">
            <w:pPr>
              <w:keepNext w:val="1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SEGURIDAD SOCIAL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(x) Anticipada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bookmarkStart w:colFirst="0" w:colLast="0" w:name="_heading=h.jqah0c14j6qo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$2.804.630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2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9489472424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3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1686937009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APORTES EN LINEA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08-08-2025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3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AGOSTO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CUOTA NÚMERO (0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3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widowControl w:val="1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1.Coordinar acciones para la organización y desarrollo del deporte competitivo, elaborando e</w:t>
            </w:r>
          </w:p>
          <w:p w:rsidR="00000000" w:rsidDel="00000000" w:rsidP="00000000" w:rsidRDefault="00000000" w:rsidRPr="00000000" w14:paraId="00000046">
            <w:pPr>
              <w:widowControl w:val="1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implementando planes de intervención relacionados con las estrategias del proyecto y realizando el seguimiento técnico a las jornadas y actividades en el marco del componente</w:t>
            </w:r>
          </w:p>
          <w:p w:rsidR="00000000" w:rsidDel="00000000" w:rsidP="00000000" w:rsidRDefault="00000000" w:rsidRPr="00000000" w14:paraId="00000047">
            <w:pPr>
              <w:widowControl w:val="1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 deporte competitivo.</w:t>
            </w:r>
          </w:p>
          <w:p w:rsidR="00000000" w:rsidDel="00000000" w:rsidP="00000000" w:rsidRDefault="00000000" w:rsidRPr="00000000" w14:paraId="00000048">
            <w:pPr>
              <w:widowControl w:val="1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widowControl w:val="1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widowControl w:val="1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.Participar las actividades operativas, logísticas o asistenciales de carácter misional de la secretaría de Deporte y recreación, tendientes a enriquecer la ejecución del programa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widowControl w:val="1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widowControl w:val="1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Verificar el cumplimiento y/ó participar de las actividades en pro del desarrollo del sistema de gestión de calidad, el sistema de gestión ambiental y el sistema de gestión de seguridad y salud en el trabajo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360" w:firstLine="0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widowControl w:val="1"/>
              <w:numPr>
                <w:ilvl w:val="0"/>
                <w:numId w:val="2"/>
              </w:numPr>
              <w:ind w:left="0" w:firstLine="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Planear y diligenciar el formato de parrilla de los monitores deportivo de la Secretaria del Deporte y la Recreación. </w:t>
            </w:r>
          </w:p>
          <w:p w:rsidR="00000000" w:rsidDel="00000000" w:rsidP="00000000" w:rsidRDefault="00000000" w:rsidRPr="00000000" w14:paraId="0000005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360" w:firstLine="0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widowControl w:val="1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6. Las demás desarrolladas en el objeto contractual.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numPr>
                <w:ilvl w:val="0"/>
                <w:numId w:val="1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720" w:hanging="36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Apoyé la mesa de trabajo para el seguimiento y promoción de los programas de la subsecretaría de fomento con los jefes de los cali.</w:t>
            </w:r>
          </w:p>
          <w:p w:rsidR="00000000" w:rsidDel="00000000" w:rsidP="00000000" w:rsidRDefault="00000000" w:rsidRPr="00000000" w14:paraId="0000005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72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numPr>
                <w:ilvl w:val="0"/>
                <w:numId w:val="1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720" w:hanging="36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realicé  acompañamiento técnico a los diferentes fogueo realizados en el mes por el programa.</w:t>
            </w:r>
          </w:p>
          <w:p w:rsidR="00000000" w:rsidDel="00000000" w:rsidP="00000000" w:rsidRDefault="00000000" w:rsidRPr="00000000" w14:paraId="00000058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1"/>
              <w:ind w:left="36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1"/>
              <w:numPr>
                <w:ilvl w:val="0"/>
                <w:numId w:val="1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720" w:hanging="36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Participé en apoyo logístico en la ciclovía en el mes de agosto organizada por la Secretaría del Deporte y la Recreación.</w:t>
            </w:r>
          </w:p>
          <w:p w:rsidR="00000000" w:rsidDel="00000000" w:rsidP="00000000" w:rsidRDefault="00000000" w:rsidRPr="00000000" w14:paraId="0000005B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72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participé en la mesa de trabajo del  programa sobre lineamientos del programa sistema de gestión de calidad citada por el coordinador</w:t>
            </w:r>
          </w:p>
          <w:p w:rsidR="00000000" w:rsidDel="00000000" w:rsidP="00000000" w:rsidRDefault="00000000" w:rsidRPr="00000000" w14:paraId="0000005D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36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36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  realicé la verificación de  la parrilla del programa  de los monitores que tiene a cargo. </w:t>
            </w:r>
          </w:p>
          <w:p w:rsidR="00000000" w:rsidDel="00000000" w:rsidP="00000000" w:rsidRDefault="00000000" w:rsidRPr="00000000" w14:paraId="0000005F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36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36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6.  Apoyé la carrera río lili 7k en la logística del evento.i</w:t>
            </w:r>
          </w:p>
          <w:p w:rsidR="00000000" w:rsidDel="00000000" w:rsidP="00000000" w:rsidRDefault="00000000" w:rsidRPr="00000000" w14:paraId="00000061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36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36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0000ff"/>
                  <w:sz w:val="22"/>
                  <w:szCs w:val="22"/>
                  <w:u w:val="single"/>
                  <w:rtl w:val="0"/>
                </w:rPr>
                <w:t xml:space="preserve">https://drive.google.com/drive/u/1/folders/1jx1hptUwppgFa4d2Fe--j8FY5hH1tyBN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41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</w:rPr>
              <w:drawing>
                <wp:inline distB="0" distT="0" distL="114300" distR="114300">
                  <wp:extent cx="1609725" cy="542925"/>
                  <wp:effectExtent b="0" l="0" r="0" t="0"/>
                  <wp:docPr id="4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9725" cy="5429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AGO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76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5"/>
      <w:numFmt w:val="decimal"/>
      <w:lvlText w:val="%1."/>
      <w:lvlJc w:val="left"/>
      <w:pPr>
        <w:ind w:left="0" w:firstLine="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character" w:styleId="Hipervnculo">
    <w:name w:val="Hyperlink"/>
    <w:qFormat w:val="1"/>
    <w:rPr>
      <w:color w:val="0000ff"/>
      <w:u w:val="single"/>
    </w:rPr>
  </w:style>
  <w:style w:type="character" w:styleId="Nmerodepgina">
    <w:name w:val="page number"/>
    <w:basedOn w:val="Fuentedeprrafopredeter"/>
    <w:qFormat w:val="1"/>
  </w:style>
  <w:style w:type="character" w:styleId="Textoennegrita">
    <w:name w:val="Strong"/>
    <w:basedOn w:val="Fuentedeprrafopredeter"/>
    <w:uiPriority w:val="22"/>
    <w:qFormat w:val="1"/>
    <w:rPr>
      <w:b w:val="1"/>
      <w:bCs w:val="1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Encabezado">
    <w:name w:val="header"/>
    <w:basedOn w:val="Standard"/>
    <w:qFormat w:val="1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Lista">
    <w:name w:val="List"/>
    <w:basedOn w:val="Textbody"/>
    <w:qFormat w:val="1"/>
    <w:rPr>
      <w:rFonts w:cs="Lucida San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qFormat w:val="1"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Textoindependiente">
    <w:name w:val="Body Text"/>
    <w:basedOn w:val="Normal"/>
    <w:qFormat w:val="1"/>
    <w:pPr>
      <w:spacing w:after="140" w:line="276" w:lineRule="auto"/>
    </w:p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Prrafodelista">
    <w:name w:val="List Paragraph"/>
    <w:basedOn w:val="Normal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pPr>
      <w:suppressAutoHyphens w:val="1"/>
    </w:pPr>
    <w:rPr>
      <w:rFonts w:ascii="Arial" w:cs="Arial" w:eastAsia="Arial" w:hAnsi="Arial"/>
      <w:color w:val="000000"/>
      <w:lang w:eastAsia="ar-SA"/>
    </w:rPr>
  </w:style>
  <w:style w:type="paragraph" w:styleId="TableParagraph" w:customStyle="1">
    <w:name w:val="Table Paragraph"/>
    <w:basedOn w:val="Normal"/>
    <w:uiPriority w:val="1"/>
    <w:qFormat w:val="1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table" w:styleId="a" w:customStyle="1">
    <w:basedOn w:val="TableNormal0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u/1/folders/1jx1hptUwppgFa4d2Fe--j8FY5hH1tyBN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IeDqAG898hXtUKpqHOcKu6PVCg==">CgMxLjAyDmguanFhaDBjMTRqNnFvMgloLjMwajB6bGw4AHIhMXhnZjNYc2RPOVRyN2JQNUFORW9vd3dZN2tlQ29rdTdX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3082-12.2.0.21546</vt:lpwstr>
  </property>
  <property fmtid="{D5CDD505-2E9C-101B-9397-08002B2CF9AE}" pid="9" name="ICV">
    <vt:lpwstr>4FDA0D5EEE694F5E81E3A4149BBDDF80_12</vt:lpwstr>
  </property>
</Properties>
</file>